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19"/>
      </w:tblGrid>
      <w:tr w:rsidR="005D13B3" w:rsidRPr="005D13B3" w:rsidTr="005D1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3B3" w:rsidRPr="005D13B3" w:rsidRDefault="005D13B3" w:rsidP="003C0B5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БОРОВСКОЙ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  <w:p w:rsidR="003C0B5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УСМАНСКОГО МУНИЦИПАЛЬНОГО РАЙОНА</w:t>
            </w:r>
          </w:p>
          <w:p w:rsidR="005D13B3" w:rsidRPr="005D13B3" w:rsidRDefault="003C0B5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="005D13B3"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ЛИПЕЦКОЙ ОБЛАСТИ РОССИЙСКОЙ ФЕДЕРАЦИИ</w:t>
            </w:r>
          </w:p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оровое</w:t>
            </w:r>
          </w:p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 w:rsidRPr="003C0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</w:t>
            </w:r>
            <w:r w:rsidRPr="003C0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  <w:r w:rsidRPr="003C0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апреля</w:t>
            </w:r>
            <w:r w:rsidRPr="003C0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13B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2020 года </w:t>
            </w:r>
            <w:r w:rsidRPr="003C0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 № 6</w:t>
            </w:r>
            <w:r w:rsidRPr="003C0B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13B3" w:rsidRPr="005D13B3" w:rsidTr="005D1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B3" w:rsidRPr="005D13B3" w:rsidTr="005D13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3B3" w:rsidRPr="005D13B3" w:rsidRDefault="005D13B3" w:rsidP="003C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D13B3" w:rsidRPr="005D13B3" w:rsidRDefault="003C0B53" w:rsidP="003C0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Порядка составления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 бюджета сельского поселения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униципального района на 2021 год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на плановый период 2022 и 2023 годов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с Решением Совета депутатов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от</w:t>
      </w:r>
      <w:r w:rsidR="003C0B53">
        <w:rPr>
          <w:sz w:val="28"/>
          <w:szCs w:val="28"/>
        </w:rPr>
        <w:t xml:space="preserve">05.12.2018 г. №39/76 «О принятии Положения о бюджетном процессе администрации сельского поселения </w:t>
      </w:r>
      <w:proofErr w:type="spellStart"/>
      <w:r w:rsidR="003C0B53">
        <w:rPr>
          <w:sz w:val="28"/>
          <w:szCs w:val="28"/>
        </w:rPr>
        <w:t>Боровской</w:t>
      </w:r>
      <w:proofErr w:type="spellEnd"/>
      <w:r w:rsidR="003C0B53">
        <w:rPr>
          <w:sz w:val="28"/>
          <w:szCs w:val="28"/>
        </w:rPr>
        <w:t xml:space="preserve"> сельсовет </w:t>
      </w:r>
      <w:proofErr w:type="spellStart"/>
      <w:r w:rsidR="003C0B53">
        <w:rPr>
          <w:sz w:val="28"/>
          <w:szCs w:val="28"/>
        </w:rPr>
        <w:t>Усманского</w:t>
      </w:r>
      <w:proofErr w:type="spellEnd"/>
      <w:r w:rsidR="003C0B53">
        <w:rPr>
          <w:sz w:val="28"/>
          <w:szCs w:val="28"/>
        </w:rPr>
        <w:t xml:space="preserve"> муниципального района Липецкой области Российской Федерации» с </w:t>
      </w:r>
      <w:proofErr w:type="gramStart"/>
      <w:r w:rsidR="003C0B53">
        <w:rPr>
          <w:sz w:val="28"/>
          <w:szCs w:val="28"/>
        </w:rPr>
        <w:t xml:space="preserve">( </w:t>
      </w:r>
      <w:proofErr w:type="gramEnd"/>
      <w:r w:rsidR="003C0B53">
        <w:rPr>
          <w:sz w:val="28"/>
          <w:szCs w:val="28"/>
        </w:rPr>
        <w:t xml:space="preserve">изменениями от 10.12.2019 г. № 54/98) 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администрация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5D13B3" w:rsidRPr="005D13B3" w:rsidRDefault="005D13B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Порядок составления проекта бюджета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на 2021 год и на плановый период 2022 и 2023 годов, согласно приложению 1.</w:t>
      </w:r>
    </w:p>
    <w:p w:rsidR="003C0B53" w:rsidRDefault="003C0B5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13B3" w:rsidRPr="005D13B3" w:rsidRDefault="003C0B5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в срок до 15 мая обеспечить представление информации от главных администраторов доходов бюджета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Федерации, структур администрации сельского поселения для формирования проекта бюджета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</w:t>
      </w:r>
      <w:proofErr w:type="gram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плановый период 2022 и 2023 годов, согласно приложению 2.</w:t>
      </w:r>
    </w:p>
    <w:p w:rsidR="003C0B53" w:rsidRDefault="003C0B5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13B3" w:rsidRPr="005D13B3" w:rsidRDefault="003C0B5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МБУК «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Досуговый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центр»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обеспечить представление в администрацию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по установленным им формам и срокам дополнительной статистической и аналитической информации, необходимой для разработки проекта бюджета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</w:t>
      </w:r>
      <w:proofErr w:type="gram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плановый период 2022 и 2023 годов.</w:t>
      </w: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</w:t>
      </w:r>
      <w:proofErr w:type="gram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администрации сельского поселения 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Н.Н.Зайцева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5D13B3" w:rsidRPr="005D13B3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Приложение 1</w:t>
      </w: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</w:t>
      </w:r>
      <w:r w:rsidR="005D13B3"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к постановлению администрации 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сельского поселения </w:t>
      </w:r>
      <w:proofErr w:type="spellStart"/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24.04.2020г. № 6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5D13B3"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3C0B5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составления проекта бюджета </w:t>
      </w:r>
      <w:r w:rsidR="003C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3C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Боровской</w:t>
      </w:r>
      <w:proofErr w:type="spellEnd"/>
      <w:r w:rsidR="003C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</w:t>
      </w:r>
      <w:r w:rsidR="005D13B3"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="005D13B3"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5D13B3"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2021 год и на </w:t>
      </w:r>
      <w:r w:rsidR="005D13B3" w:rsidRPr="005D13B3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плановый период 2022 и 2023 годов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Администрации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3 августа: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разрабатывает прогноз поступлений доходов в бюджет сельского поселения на 2021 год и на плановый период 2022 и 2023 годов (далее – на 2021 год и плановый период);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до 1 сентября: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- осуществляет расчеты объема бюджетных ассигнований 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бюджета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на исполнение действующих и принимаемых расходных обязательств;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разрабатывает проекты программ муниципальных заимствований и муниципальных гарантий бюджета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на 2021 год и плановый период;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представляет основные характеристики проекта бюджета</w:t>
      </w:r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муниципального района на 2021 год и плановый период на рассмотрение администрации </w:t>
      </w:r>
      <w:proofErr w:type="spellStart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муниципального района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9 октября: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рассматривает несогласованные вопросы по бюджету с субъектами бюджетного планирования;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до 13 ноября: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разрабатывает </w:t>
      </w: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проект решения "О бюджете</w:t>
      </w:r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муниципального района Липецкой области Российской Федерации на 2021 год и на плановый период 2022 и 2023 годов"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вместе с необходимыми документами и материалами предоставляет в Управление финансов Липецкой области для подготовки заключения о соответствии требованиям бюджетного законодательства Российской Федерации.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Субъекты бюджетного планирования представляют в комитет по финансам администрации района: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15 июня: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по отражению расходов бюджета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по целевым статьям в 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утвержденными муниципальными программами администраци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1 августа: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реестры действующих расходных обязательств на 2021 год и на плановый период;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проекты нормативных правовых актов сельского поселения, предусматривающих установление новых расходных обязательств администрации с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на 2021 год и плановый период, и расчеты потребности в бюджетных ассигнованиях на их реализацию;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обоснование потребности в бюджетных ассигнованиях по действующим и принимаемым расходным обязательствам администрации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на 2021 год и плановый период с выделением объемов средств, необходимых для выполнения условий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расходных обязательств с федеральным и областным бюджетами;</w:t>
      </w:r>
      <w:proofErr w:type="gramEnd"/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до 13 сентября: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распределение предельного объема бюджетных ассигнований бюджета </w:t>
      </w:r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сельсовет </w:t>
      </w:r>
      <w:proofErr w:type="spellStart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муниципального района на 2021 год и плановый период по целевым статьям (муниципальным программам администрации с</w:t>
      </w:r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муниципального района и </w:t>
      </w:r>
      <w:proofErr w:type="spellStart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непрограммным</w:t>
      </w:r>
      <w:proofErr w:type="spellEnd"/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направлениям деятельности), группам видов расходов, разделам, подразделам классификации расходов 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бюджетов;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и условия предоставления субсидий, 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 и услуг на 2021 год и плановый период;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и условия предоставления субсидий некоммерческим организациям, не являющимся муниципальными учреждениями на 2021 год и плановый период;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прогнозный объем средств областного бюджета, планируемый к получению в 2021 году и плановом периоде.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 xml:space="preserve">3. Субъекты бюджетного планирования (ответственные исполнители муниципальных программ) представляют в комитет по экономике и прогнозированию администрации </w:t>
      </w:r>
      <w:proofErr w:type="spellStart"/>
      <w:r w:rsidRPr="005D13B3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 xml:space="preserve"> муниципального района в срок: 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до 11 сентября: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в разрезе муниципальных программ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предельного объема бюджетных ассигнований бюджета района на 2021 год и плановый </w:t>
      </w:r>
      <w:proofErr w:type="gram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</w:t>
      </w:r>
      <w:proofErr w:type="gram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прогнозируемые значения целевых индикаторов, показателей задач муниципальных программ района по формам в соответствии с приложениями 2, 3, 5 к Порядку разработки, формирования, реализации и проведения оценки эффективности реализации муниципальных программ поселения, утвержденному постановлением администрации сельского поселения Пригородный сельсовет </w:t>
      </w:r>
      <w:proofErr w:type="spell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</w:t>
      </w:r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кого</w:t>
      </w:r>
      <w:proofErr w:type="spellEnd"/>
      <w:r w:rsidR="003C0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от 16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февраля 2016 года N 8;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05 октября: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уточненное по результатам согласования с администрацией сельского поселения </w:t>
      </w:r>
      <w:proofErr w:type="spellStart"/>
      <w:r w:rsidR="003C0B5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 распределение в разрезе муниципальных </w:t>
      </w: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программ сельского поселения и предельного объема бюджетных ассигнований бюджета сельского поселения на 2021 год и плановый </w:t>
      </w:r>
      <w:proofErr w:type="gramStart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</w:t>
      </w:r>
      <w:proofErr w:type="gramEnd"/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прогнозируемые значения целевых индикаторов, показателей задач муниципальных программ сельского поселения по формам, указанным в абзаце третьем настоящего пункта.</w:t>
      </w: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</w:pP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 xml:space="preserve">                                                                                    </w:t>
      </w:r>
      <w:r w:rsidR="005D13B3" w:rsidRPr="005D13B3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Приложение 2</w:t>
      </w:r>
    </w:p>
    <w:p w:rsidR="003C0B5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</w:t>
      </w:r>
      <w:r w:rsidR="005D13B3"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к постановлению администрации </w:t>
      </w:r>
    </w:p>
    <w:p w:rsidR="003C0B53" w:rsidRDefault="003C0B5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сельского поселения </w:t>
      </w:r>
      <w:proofErr w:type="spellStart"/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Боровской</w:t>
      </w:r>
      <w:proofErr w:type="spellEnd"/>
      <w:r w:rsidR="005D13B3" w:rsidRPr="005D13B3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5D13B3" w:rsidRPr="005D13B3" w:rsidRDefault="003C0B53" w:rsidP="003C0B5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proofErr w:type="spellStart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Усманского</w:t>
      </w:r>
      <w:proofErr w:type="spellEnd"/>
      <w:r w:rsidR="005D13B3"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5D13B3" w:rsidRPr="005D13B3" w:rsidRDefault="003C0B5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От 24.04.2020г.№ 6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ИНФОРМАЦИЯ, ПРЕДСТАВЛЯЕМАЯ ГЛАВНЫМИ АДМИНИСТРАТОРАМИ ДОХОДОВ БЮДЖЕТА АД</w:t>
      </w:r>
      <w:r w:rsidR="003C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МИНИСТРАЦИИ СЕЛЬСКОГО ПОСЕЛЕНИЯ БОРОВСКОЙ</w:t>
      </w:r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 УСМАНСКОГО МУНИЦИПАЛЬНОГО РАЙОНА ЛИПЕЦКОЙ ОБЛАСТИ РОССИЙСКОЙ ФЕДЕРАЦИИ, СТРУКТУРНЫМИ ПОДРАЗДЕЛЕНИЯМИ АДМИНИСТРАЦИИ СЕЛЬСКОГО ПОСЕЛЕНИЯ В АДМИНИСТРАЦИЮ</w:t>
      </w:r>
      <w:r w:rsidR="003C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 БОРОВСКОЙ</w:t>
      </w:r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 ДЛЯ ФОРМИРОВАНИЯ ПРОЕКТА БЮДЖЕТА АДМИНИСТРАЦИИ</w:t>
      </w:r>
      <w:r w:rsidR="003C0B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 БОРОВСКОЙ</w:t>
      </w:r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 УСМАНСКОГО МУНИЦИПАЛЬНОГО РАЙОНА ЛИПЕЦКОЙ ОБЛАСТИ РОССИЙСКОЙ ФЕДЕРАЦИИ НА 2021 ГОД И НА ПЛАНОВЫЙ ПЕРИОД 2022</w:t>
      </w:r>
      <w:proofErr w:type="gramStart"/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5D13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2023 ГОДОВ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</w:t>
      </w:r>
    </w:p>
    <w:p w:rsidR="005D13B3" w:rsidRPr="005D13B3" w:rsidRDefault="005D13B3" w:rsidP="005D13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13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9"/>
        <w:gridCol w:w="5539"/>
        <w:gridCol w:w="1234"/>
        <w:gridCol w:w="2147"/>
      </w:tblGrid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Прогноз налогов, </w:t>
            </w:r>
            <w:proofErr w:type="spellStart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налоговыми органами (в бюджет сельского поселения)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поступлений налогов, </w:t>
            </w:r>
            <w:proofErr w:type="spellStart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налоговыми органами (в бюджет сельского поселения)</w:t>
            </w:r>
          </w:p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социально-экономического развития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--//--</w:t>
            </w:r>
          </w:p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налогооблагаемой прибыли сельского поселения (за исключением организаций, находящихся на специальных налоговых режимах)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налогооблагаемой прибыли сельского поселения (за исключением организаций, находящихся на специальных налоговых режимах)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налогооблагаемой базы (доходы, уменьшенные на величину расходов) для расчета единого сельскохозяйственного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налогооблагаемой базы (доходы, уменьшенные на величину расходов) для расчета единого сельскохозяйственного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--//--</w:t>
            </w:r>
          </w:p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фонда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фонда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поступления арендной платы за землю после разграничения государственной собственности на землю с соответствующими обоснованиями с учетом земель, находящихся в собственности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spellStart"/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proofErr w:type="spellEnd"/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поступления арендной платы за землю после разграничения государственной собственности на землю с соответствующими обоснованиями с учетом земель, находящихся в собственности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поступлений от продажи земельных участков, находящихся в муниципальной собственности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--//--</w:t>
            </w:r>
          </w:p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поступлений от продажи земельных участков, находящихся в муниципальной собственности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доходов от сдачи в аренду имущества, находящегося в оперативном управлении органов местного самоуправления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доходов от сдачи в аренду имущества, находящегося в оперативном управлении органов местного самоуправления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доходов от сдачи в аренду имущества, составляющего казну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доходов от сдачи в аренду имущества, составляющего казну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18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доходов от реализации иного имущества, находящегося в собственности сельского поселения (за исключением имущества муниципальных бюджетных и автономных учреждений, а также имущества унитарных предприятий, в т.ч. казенных) в части реализации основных средств по указанному имуществу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доходов от реализации иного имущества, находящегося в собственности сельского поселения (за исключением имущества муниципальных бюджетных и автономных учреждений, а также имущества унитарных предприятий, в т.ч. казенных) в части 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 основных средств</w:t>
            </w:r>
          </w:p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указанному имуществу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--//--</w:t>
            </w:r>
          </w:p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доходов от реализации иного имущества, находящегося в собственности сельского поселения (за исключением имущества муниципальных бюджетных и автономных учреждений, а также имущества унитарных предприятий, в т.ч. казенных) в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доходов от реализации иного имущества, находящегося в собственности сельского поселения (за исключением имущества муниципальных бюджетных и автономных учреждений, а также имущества унитарных предприятий, в т.ч. казенных) в части реализации материальных запасов по указанному имуществу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 доходов от реализации недвижимого имущества бюджетных, автономных учреждений, находящегося в собственности сельского поселения, в части реализации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2021, 2022, 2023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B3" w:rsidRPr="005D13B3" w:rsidTr="005D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</w:t>
            </w: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доходов от реализации недвижимого имущества бюджетных, автономных учреждений, находящегося в собственности сельского поселения, в части реализации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D13B3" w:rsidRPr="005D13B3" w:rsidRDefault="005D13B3" w:rsidP="005D13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7425A" w:rsidRDefault="0007425A"/>
    <w:sectPr w:rsidR="0007425A" w:rsidSect="000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D13B3"/>
    <w:rsid w:val="00002A98"/>
    <w:rsid w:val="00005F07"/>
    <w:rsid w:val="000070A4"/>
    <w:rsid w:val="000154C8"/>
    <w:rsid w:val="00052A5B"/>
    <w:rsid w:val="0005386A"/>
    <w:rsid w:val="00060655"/>
    <w:rsid w:val="00061286"/>
    <w:rsid w:val="000653DE"/>
    <w:rsid w:val="0007425A"/>
    <w:rsid w:val="000777C1"/>
    <w:rsid w:val="0009701A"/>
    <w:rsid w:val="000C2AC2"/>
    <w:rsid w:val="000D649B"/>
    <w:rsid w:val="000E3040"/>
    <w:rsid w:val="000F0680"/>
    <w:rsid w:val="001003D1"/>
    <w:rsid w:val="00103106"/>
    <w:rsid w:val="00110AA2"/>
    <w:rsid w:val="00137902"/>
    <w:rsid w:val="0018048C"/>
    <w:rsid w:val="00192642"/>
    <w:rsid w:val="001D67DF"/>
    <w:rsid w:val="001E0DD7"/>
    <w:rsid w:val="0020793C"/>
    <w:rsid w:val="002163CD"/>
    <w:rsid w:val="002167AB"/>
    <w:rsid w:val="002250AD"/>
    <w:rsid w:val="0022751D"/>
    <w:rsid w:val="00250181"/>
    <w:rsid w:val="00265356"/>
    <w:rsid w:val="00266878"/>
    <w:rsid w:val="00293AD7"/>
    <w:rsid w:val="0029472F"/>
    <w:rsid w:val="00295C5F"/>
    <w:rsid w:val="002C2AC1"/>
    <w:rsid w:val="002D2FB2"/>
    <w:rsid w:val="002E32E1"/>
    <w:rsid w:val="002F565D"/>
    <w:rsid w:val="003070B5"/>
    <w:rsid w:val="003161BB"/>
    <w:rsid w:val="00334C8C"/>
    <w:rsid w:val="00336F7C"/>
    <w:rsid w:val="00361018"/>
    <w:rsid w:val="0039357D"/>
    <w:rsid w:val="003A5615"/>
    <w:rsid w:val="003C0B53"/>
    <w:rsid w:val="003E28B2"/>
    <w:rsid w:val="003F5C85"/>
    <w:rsid w:val="003F5E4F"/>
    <w:rsid w:val="00402B11"/>
    <w:rsid w:val="0041432E"/>
    <w:rsid w:val="00425697"/>
    <w:rsid w:val="004366EF"/>
    <w:rsid w:val="00465DFB"/>
    <w:rsid w:val="00466B89"/>
    <w:rsid w:val="004767F8"/>
    <w:rsid w:val="00486866"/>
    <w:rsid w:val="00487F7F"/>
    <w:rsid w:val="004E04EB"/>
    <w:rsid w:val="004E0800"/>
    <w:rsid w:val="004E12DF"/>
    <w:rsid w:val="004E5F98"/>
    <w:rsid w:val="00501E44"/>
    <w:rsid w:val="005077E2"/>
    <w:rsid w:val="005168FD"/>
    <w:rsid w:val="00524C86"/>
    <w:rsid w:val="00525220"/>
    <w:rsid w:val="00536B5A"/>
    <w:rsid w:val="00543716"/>
    <w:rsid w:val="00551321"/>
    <w:rsid w:val="00551730"/>
    <w:rsid w:val="00557E92"/>
    <w:rsid w:val="00565218"/>
    <w:rsid w:val="00575880"/>
    <w:rsid w:val="00590E63"/>
    <w:rsid w:val="00591E2A"/>
    <w:rsid w:val="005A4F11"/>
    <w:rsid w:val="005A6696"/>
    <w:rsid w:val="005D13B3"/>
    <w:rsid w:val="005E12C2"/>
    <w:rsid w:val="005E553B"/>
    <w:rsid w:val="005E5649"/>
    <w:rsid w:val="005E56C4"/>
    <w:rsid w:val="005F0F42"/>
    <w:rsid w:val="006201FA"/>
    <w:rsid w:val="00622F40"/>
    <w:rsid w:val="006464AB"/>
    <w:rsid w:val="00652BF3"/>
    <w:rsid w:val="006650E5"/>
    <w:rsid w:val="006670BB"/>
    <w:rsid w:val="0069151F"/>
    <w:rsid w:val="00697CA1"/>
    <w:rsid w:val="006A0AAA"/>
    <w:rsid w:val="006A45A0"/>
    <w:rsid w:val="006A78FE"/>
    <w:rsid w:val="006B23D0"/>
    <w:rsid w:val="006B4BA0"/>
    <w:rsid w:val="006C1A6D"/>
    <w:rsid w:val="006E4EFE"/>
    <w:rsid w:val="0071194A"/>
    <w:rsid w:val="00720A84"/>
    <w:rsid w:val="00737C9A"/>
    <w:rsid w:val="00787E3F"/>
    <w:rsid w:val="00793897"/>
    <w:rsid w:val="007A46B4"/>
    <w:rsid w:val="007A59BB"/>
    <w:rsid w:val="007A70AE"/>
    <w:rsid w:val="007B5377"/>
    <w:rsid w:val="007C60BB"/>
    <w:rsid w:val="00803AAF"/>
    <w:rsid w:val="00807A7B"/>
    <w:rsid w:val="008176AE"/>
    <w:rsid w:val="008277BC"/>
    <w:rsid w:val="00837EF0"/>
    <w:rsid w:val="00845664"/>
    <w:rsid w:val="00846826"/>
    <w:rsid w:val="00847F69"/>
    <w:rsid w:val="0085024F"/>
    <w:rsid w:val="0085136B"/>
    <w:rsid w:val="008561A8"/>
    <w:rsid w:val="00857631"/>
    <w:rsid w:val="008630CC"/>
    <w:rsid w:val="00880BC4"/>
    <w:rsid w:val="008815A6"/>
    <w:rsid w:val="008A008C"/>
    <w:rsid w:val="008B7F70"/>
    <w:rsid w:val="008C3C16"/>
    <w:rsid w:val="008C7D23"/>
    <w:rsid w:val="008D02FC"/>
    <w:rsid w:val="008D4AA8"/>
    <w:rsid w:val="008F2E1A"/>
    <w:rsid w:val="00927986"/>
    <w:rsid w:val="00985535"/>
    <w:rsid w:val="009870A8"/>
    <w:rsid w:val="009952E1"/>
    <w:rsid w:val="009A15C1"/>
    <w:rsid w:val="009B20D2"/>
    <w:rsid w:val="009D07FA"/>
    <w:rsid w:val="00A202A5"/>
    <w:rsid w:val="00A23AE5"/>
    <w:rsid w:val="00A31ED0"/>
    <w:rsid w:val="00A57A2E"/>
    <w:rsid w:val="00A76DC2"/>
    <w:rsid w:val="00AC1A0F"/>
    <w:rsid w:val="00AC4D93"/>
    <w:rsid w:val="00AC64AF"/>
    <w:rsid w:val="00AF19C0"/>
    <w:rsid w:val="00AF4CA7"/>
    <w:rsid w:val="00B07FC5"/>
    <w:rsid w:val="00B21850"/>
    <w:rsid w:val="00B307C3"/>
    <w:rsid w:val="00B943FC"/>
    <w:rsid w:val="00B95359"/>
    <w:rsid w:val="00B9771E"/>
    <w:rsid w:val="00BA02E3"/>
    <w:rsid w:val="00BB0F23"/>
    <w:rsid w:val="00BB1865"/>
    <w:rsid w:val="00BC56EF"/>
    <w:rsid w:val="00BE1F36"/>
    <w:rsid w:val="00BF6D8E"/>
    <w:rsid w:val="00C0110E"/>
    <w:rsid w:val="00C13BAF"/>
    <w:rsid w:val="00C2793B"/>
    <w:rsid w:val="00C45503"/>
    <w:rsid w:val="00C474A8"/>
    <w:rsid w:val="00C63C81"/>
    <w:rsid w:val="00C868DC"/>
    <w:rsid w:val="00CA62DD"/>
    <w:rsid w:val="00CB509A"/>
    <w:rsid w:val="00CC7A70"/>
    <w:rsid w:val="00CE0E9B"/>
    <w:rsid w:val="00CE20CB"/>
    <w:rsid w:val="00D01903"/>
    <w:rsid w:val="00D069EB"/>
    <w:rsid w:val="00D307A3"/>
    <w:rsid w:val="00D31B22"/>
    <w:rsid w:val="00D47C4F"/>
    <w:rsid w:val="00D54363"/>
    <w:rsid w:val="00D7479F"/>
    <w:rsid w:val="00D74FE5"/>
    <w:rsid w:val="00D76CF0"/>
    <w:rsid w:val="00D82051"/>
    <w:rsid w:val="00D94BFE"/>
    <w:rsid w:val="00DA3D48"/>
    <w:rsid w:val="00DC2DD8"/>
    <w:rsid w:val="00DD77D0"/>
    <w:rsid w:val="00E26269"/>
    <w:rsid w:val="00E30820"/>
    <w:rsid w:val="00E37627"/>
    <w:rsid w:val="00E40A1D"/>
    <w:rsid w:val="00E71065"/>
    <w:rsid w:val="00E91767"/>
    <w:rsid w:val="00E96A58"/>
    <w:rsid w:val="00EA027C"/>
    <w:rsid w:val="00EA049C"/>
    <w:rsid w:val="00EC5660"/>
    <w:rsid w:val="00EC6D6D"/>
    <w:rsid w:val="00ED55A3"/>
    <w:rsid w:val="00ED6E4A"/>
    <w:rsid w:val="00EE0E90"/>
    <w:rsid w:val="00EE2E33"/>
    <w:rsid w:val="00F367D7"/>
    <w:rsid w:val="00F642A1"/>
    <w:rsid w:val="00F66A44"/>
    <w:rsid w:val="00F727F4"/>
    <w:rsid w:val="00F7347A"/>
    <w:rsid w:val="00FA1241"/>
    <w:rsid w:val="00FC1296"/>
    <w:rsid w:val="00FC4FB7"/>
    <w:rsid w:val="00FE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5A"/>
  </w:style>
  <w:style w:type="paragraph" w:styleId="2">
    <w:name w:val="heading 2"/>
    <w:basedOn w:val="a"/>
    <w:link w:val="20"/>
    <w:uiPriority w:val="9"/>
    <w:qFormat/>
    <w:rsid w:val="005D1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3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2018</Words>
  <Characters>11504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2020-04-27T06:14:00Z</dcterms:created>
  <dcterms:modified xsi:type="dcterms:W3CDTF">2020-04-27T06:31:00Z</dcterms:modified>
</cp:coreProperties>
</file>